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DB3C8" w14:textId="622CF939" w:rsidR="000874AC" w:rsidRPr="00457442" w:rsidRDefault="00F72A3D" w:rsidP="00087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Cs w:val="16"/>
        </w:rPr>
      </w:pPr>
      <w:r>
        <w:rPr>
          <w:rFonts w:ascii="Bookman Old Style" w:hAnsi="Bookman Old Style"/>
          <w:b/>
          <w:color w:val="FFFFFF"/>
          <w:szCs w:val="16"/>
        </w:rPr>
        <w:t xml:space="preserve">Příloha č. </w:t>
      </w:r>
      <w:r w:rsidR="005F7A71">
        <w:rPr>
          <w:rFonts w:ascii="Bookman Old Style" w:hAnsi="Bookman Old Style"/>
          <w:b/>
          <w:color w:val="FFFFFF"/>
          <w:szCs w:val="16"/>
        </w:rPr>
        <w:t>3</w:t>
      </w:r>
    </w:p>
    <w:p w14:paraId="5CE6EA6D" w14:textId="77777777" w:rsidR="000874AC" w:rsidRDefault="000874AC" w:rsidP="000874AC">
      <w:pPr>
        <w:pStyle w:val="Zkladntext"/>
        <w:jc w:val="center"/>
        <w:rPr>
          <w:rFonts w:ascii="Bookman Old Style" w:hAnsi="Bookman Old Style"/>
          <w:b/>
          <w:sz w:val="28"/>
          <w:szCs w:val="28"/>
        </w:rPr>
      </w:pPr>
    </w:p>
    <w:p w14:paraId="10D0E35F" w14:textId="1C7A2161" w:rsidR="005C752E" w:rsidRDefault="00BD699C" w:rsidP="00BD699C">
      <w:pPr>
        <w:pStyle w:val="Zkladntext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/>
          <w:b/>
          <w:sz w:val="24"/>
          <w:szCs w:val="28"/>
        </w:rPr>
      </w:pPr>
      <w:r w:rsidRPr="005C752E">
        <w:rPr>
          <w:rFonts w:ascii="Bookman Old Style" w:hAnsi="Bookman Old Style"/>
          <w:b/>
        </w:rPr>
        <w:t>Čestné prohlášení k prokázání základní</w:t>
      </w:r>
      <w:r w:rsidR="00876464" w:rsidRPr="005C752E">
        <w:rPr>
          <w:rFonts w:ascii="Bookman Old Style" w:hAnsi="Bookman Old Style"/>
          <w:b/>
        </w:rPr>
        <w:t xml:space="preserve"> způsobilosti </w:t>
      </w:r>
      <w:r w:rsidR="00E9341D" w:rsidRPr="005C752E">
        <w:rPr>
          <w:rFonts w:ascii="Bookman Old Style" w:hAnsi="Bookman Old Style"/>
          <w:b/>
        </w:rPr>
        <w:t xml:space="preserve">účastníka </w:t>
      </w:r>
      <w:r w:rsidR="009B2704" w:rsidRPr="005C752E">
        <w:rPr>
          <w:rFonts w:ascii="Bookman Old Style" w:hAnsi="Bookman Old Style"/>
          <w:b/>
        </w:rPr>
        <w:t>zadávacího řízení</w:t>
      </w:r>
      <w:r w:rsidR="00E9341D" w:rsidRPr="00F72A3D">
        <w:rPr>
          <w:rFonts w:ascii="Bookman Old Style" w:hAnsi="Bookman Old Style"/>
          <w:bCs/>
          <w:sz w:val="24"/>
          <w:szCs w:val="28"/>
        </w:rPr>
        <w:t>,</w:t>
      </w:r>
      <w:r w:rsidR="00E9341D" w:rsidRPr="000874AC">
        <w:rPr>
          <w:rFonts w:ascii="Bookman Old Style" w:hAnsi="Bookman Old Style"/>
          <w:b/>
          <w:sz w:val="24"/>
          <w:szCs w:val="28"/>
        </w:rPr>
        <w:t xml:space="preserve"> </w:t>
      </w:r>
    </w:p>
    <w:p w14:paraId="21BC5195" w14:textId="39D3E3A4" w:rsidR="00BD699C" w:rsidRPr="005C752E" w:rsidRDefault="00F72A3D" w:rsidP="00BD699C">
      <w:pPr>
        <w:pStyle w:val="Zkladntext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/>
        </w:rPr>
      </w:pPr>
      <w:r w:rsidRPr="005C752E">
        <w:rPr>
          <w:rFonts w:ascii="Bookman Old Style" w:hAnsi="Bookman Old Style"/>
          <w:bCs/>
        </w:rPr>
        <w:t>(</w:t>
      </w:r>
      <w:r w:rsidR="00BD699C" w:rsidRPr="005C752E">
        <w:rPr>
          <w:rFonts w:ascii="Bookman Old Style" w:hAnsi="Bookman Old Style"/>
        </w:rPr>
        <w:t xml:space="preserve">dle § </w:t>
      </w:r>
      <w:proofErr w:type="gramStart"/>
      <w:r w:rsidR="00876464" w:rsidRPr="005C752E">
        <w:rPr>
          <w:rFonts w:ascii="Bookman Old Style" w:hAnsi="Bookman Old Style"/>
        </w:rPr>
        <w:t>74</w:t>
      </w:r>
      <w:r w:rsidR="00BD699C" w:rsidRPr="005C752E">
        <w:rPr>
          <w:rFonts w:ascii="Bookman Old Style" w:hAnsi="Bookman Old Style"/>
        </w:rPr>
        <w:t xml:space="preserve"> </w:t>
      </w:r>
      <w:r w:rsidR="00C472E8" w:rsidRPr="005C752E">
        <w:rPr>
          <w:rFonts w:ascii="Bookman Old Style" w:hAnsi="Bookman Old Style"/>
        </w:rPr>
        <w:t xml:space="preserve"> </w:t>
      </w:r>
      <w:r w:rsidR="00876464" w:rsidRPr="005C752E">
        <w:rPr>
          <w:rFonts w:ascii="Bookman Old Style" w:hAnsi="Bookman Old Style"/>
        </w:rPr>
        <w:t>odst.</w:t>
      </w:r>
      <w:proofErr w:type="gramEnd"/>
      <w:r w:rsidR="00876464" w:rsidRPr="005C752E">
        <w:rPr>
          <w:rFonts w:ascii="Bookman Old Style" w:hAnsi="Bookman Old Style"/>
        </w:rPr>
        <w:t xml:space="preserve"> 1 až 3 </w:t>
      </w:r>
      <w:r w:rsidR="00C472E8" w:rsidRPr="005C752E">
        <w:rPr>
          <w:rFonts w:ascii="Bookman Old Style" w:hAnsi="Bookman Old Style"/>
        </w:rPr>
        <w:t xml:space="preserve">zákona </w:t>
      </w:r>
      <w:r w:rsidR="00BD699C" w:rsidRPr="005C752E">
        <w:rPr>
          <w:rFonts w:ascii="Bookman Old Style" w:hAnsi="Bookman Old Style"/>
        </w:rPr>
        <w:t>č. 13</w:t>
      </w:r>
      <w:r w:rsidR="00876464" w:rsidRPr="005C752E">
        <w:rPr>
          <w:rFonts w:ascii="Bookman Old Style" w:hAnsi="Bookman Old Style"/>
        </w:rPr>
        <w:t>4/201</w:t>
      </w:r>
      <w:r w:rsidR="00BD699C" w:rsidRPr="005C752E">
        <w:rPr>
          <w:rFonts w:ascii="Bookman Old Style" w:hAnsi="Bookman Old Style"/>
        </w:rPr>
        <w:t xml:space="preserve">6 Sb., o </w:t>
      </w:r>
      <w:r w:rsidR="00876464" w:rsidRPr="005C752E">
        <w:rPr>
          <w:rFonts w:ascii="Bookman Old Style" w:hAnsi="Bookman Old Style"/>
        </w:rPr>
        <w:t xml:space="preserve">zadávání </w:t>
      </w:r>
      <w:r w:rsidR="00BD699C" w:rsidRPr="005C752E">
        <w:rPr>
          <w:rFonts w:ascii="Bookman Old Style" w:hAnsi="Bookman Old Style"/>
        </w:rPr>
        <w:t>veřejných zakáz</w:t>
      </w:r>
      <w:r w:rsidR="009B2704" w:rsidRPr="005C752E">
        <w:rPr>
          <w:rFonts w:ascii="Bookman Old Style" w:hAnsi="Bookman Old Style"/>
        </w:rPr>
        <w:t>e</w:t>
      </w:r>
      <w:r w:rsidR="00BD699C" w:rsidRPr="005C752E">
        <w:rPr>
          <w:rFonts w:ascii="Bookman Old Style" w:hAnsi="Bookman Old Style"/>
        </w:rPr>
        <w:t>k, v platném znění (dále jen „zákon“</w:t>
      </w:r>
      <w:r w:rsidR="009B2704" w:rsidRPr="005C752E">
        <w:rPr>
          <w:rFonts w:ascii="Bookman Old Style" w:hAnsi="Bookman Old Style"/>
        </w:rPr>
        <w:t xml:space="preserve"> nebo „ZZVZ“</w:t>
      </w:r>
      <w:r w:rsidR="00BD699C" w:rsidRPr="005C752E">
        <w:rPr>
          <w:rFonts w:ascii="Bookman Old Style" w:hAnsi="Bookman Old Style"/>
        </w:rPr>
        <w:t>)</w:t>
      </w:r>
      <w:r w:rsidRPr="005C752E">
        <w:rPr>
          <w:rFonts w:ascii="Bookman Old Style" w:hAnsi="Bookman Old Style"/>
        </w:rPr>
        <w:t>)</w:t>
      </w:r>
    </w:p>
    <w:p w14:paraId="50928FE1" w14:textId="77777777" w:rsidR="00BD699C" w:rsidRPr="00DA3824" w:rsidRDefault="00BD699C" w:rsidP="00BD699C">
      <w:pPr>
        <w:pStyle w:val="Zkladntext"/>
        <w:ind w:left="708"/>
        <w:jc w:val="both"/>
        <w:rPr>
          <w:rFonts w:ascii="Bookman Old Style" w:hAnsi="Bookman Old Style"/>
          <w:sz w:val="22"/>
          <w:szCs w:val="22"/>
        </w:rPr>
      </w:pPr>
    </w:p>
    <w:p w14:paraId="21A680E8" w14:textId="5E2C8DC6" w:rsidR="0090728B" w:rsidRPr="0090728B" w:rsidRDefault="0090728B" w:rsidP="0090728B">
      <w:pPr>
        <w:pStyle w:val="Zkladntext"/>
        <w:ind w:left="15"/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 xml:space="preserve">Čestně prohlašuji, že </w:t>
      </w:r>
      <w:r w:rsidRPr="00DD59AF">
        <w:rPr>
          <w:rFonts w:ascii="Bookman Old Style" w:hAnsi="Bookman Old Style"/>
          <w:highlight w:val="yellow"/>
        </w:rPr>
        <w:t>(doplnit název nebo obchodní firmu, sídlo a IČO účastníka výběrového řízení)</w:t>
      </w:r>
      <w:r w:rsidRPr="0090728B">
        <w:rPr>
          <w:rFonts w:ascii="Bookman Old Style" w:hAnsi="Bookman Old Style"/>
        </w:rPr>
        <w:t xml:space="preserve"> jako účastník </w:t>
      </w:r>
      <w:r w:rsidR="00F72A3D">
        <w:rPr>
          <w:rFonts w:ascii="Bookman Old Style" w:hAnsi="Bookman Old Style"/>
        </w:rPr>
        <w:t xml:space="preserve">podlimitní veřejné zakázky na </w:t>
      </w:r>
      <w:r w:rsidR="00410A56">
        <w:rPr>
          <w:rFonts w:ascii="Bookman Old Style" w:hAnsi="Bookman Old Style"/>
        </w:rPr>
        <w:t>služby</w:t>
      </w:r>
      <w:r w:rsidR="0004607A">
        <w:rPr>
          <w:rFonts w:ascii="Bookman Old Style" w:hAnsi="Bookman Old Style"/>
        </w:rPr>
        <w:t xml:space="preserve"> </w:t>
      </w:r>
      <w:r w:rsidRPr="0090728B">
        <w:rPr>
          <w:rFonts w:ascii="Bookman Old Style" w:hAnsi="Bookman Old Style"/>
        </w:rPr>
        <w:t xml:space="preserve">s názvem </w:t>
      </w:r>
      <w:r w:rsidR="00410A56" w:rsidRPr="00410A56">
        <w:rPr>
          <w:rFonts w:ascii="Bookman Old Style" w:hAnsi="Bookman Old Style"/>
          <w:b/>
          <w:bCs/>
        </w:rPr>
        <w:t xml:space="preserve">Labské ekocentrum </w:t>
      </w:r>
      <w:proofErr w:type="spellStart"/>
      <w:r w:rsidR="00410A56" w:rsidRPr="00410A56">
        <w:rPr>
          <w:rFonts w:ascii="Bookman Old Style" w:hAnsi="Bookman Old Style"/>
          <w:b/>
          <w:bCs/>
        </w:rPr>
        <w:t>ArchA</w:t>
      </w:r>
      <w:proofErr w:type="spellEnd"/>
      <w:r w:rsidR="00410A56" w:rsidRPr="00410A56">
        <w:rPr>
          <w:rFonts w:ascii="Bookman Old Style" w:hAnsi="Bookman Old Style"/>
          <w:b/>
          <w:bCs/>
        </w:rPr>
        <w:t xml:space="preserve"> (</w:t>
      </w:r>
      <w:r w:rsidR="00410A56" w:rsidRPr="00CA4938">
        <w:rPr>
          <w:rFonts w:ascii="Bookman Old Style" w:hAnsi="Bookman Old Style"/>
          <w:b/>
          <w:bCs/>
        </w:rPr>
        <w:t xml:space="preserve">PD) </w:t>
      </w:r>
      <w:r w:rsidR="00CA4938" w:rsidRPr="00CA4938">
        <w:rPr>
          <w:rFonts w:ascii="Bookman Old Style" w:hAnsi="Bookman Old Style"/>
          <w:b/>
          <w:bCs/>
        </w:rPr>
        <w:t>– opakovaná výzva</w:t>
      </w:r>
      <w:r w:rsidR="00CA4938">
        <w:rPr>
          <w:rFonts w:ascii="Bookman Old Style" w:hAnsi="Bookman Old Style"/>
        </w:rPr>
        <w:t xml:space="preserve"> </w:t>
      </w:r>
      <w:r w:rsidRPr="0090728B">
        <w:rPr>
          <w:rFonts w:ascii="Bookman Old Style" w:hAnsi="Bookman Old Style"/>
        </w:rPr>
        <w:t>nejs</w:t>
      </w:r>
      <w:r w:rsidR="00F72A3D">
        <w:rPr>
          <w:rFonts w:ascii="Bookman Old Style" w:hAnsi="Bookman Old Style"/>
        </w:rPr>
        <w:t>e</w:t>
      </w:r>
      <w:r w:rsidRPr="0090728B">
        <w:rPr>
          <w:rFonts w:ascii="Bookman Old Style" w:hAnsi="Bookman Old Style"/>
        </w:rPr>
        <w:t>m nezpůsobilým dodavatelem ve smyslu ustanovení § 74 odst.1 až 3 zákona.</w:t>
      </w:r>
    </w:p>
    <w:p w14:paraId="0BAC19C7" w14:textId="5167419C" w:rsidR="0090728B" w:rsidRPr="0090728B" w:rsidRDefault="0090728B" w:rsidP="0090728B">
      <w:pPr>
        <w:pStyle w:val="Zkladntext"/>
        <w:ind w:left="15"/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>Js</w:t>
      </w:r>
      <w:r w:rsidR="00F72A3D">
        <w:rPr>
          <w:rFonts w:ascii="Bookman Old Style" w:hAnsi="Bookman Old Style"/>
        </w:rPr>
        <w:t>e</w:t>
      </w:r>
      <w:r w:rsidRPr="0090728B">
        <w:rPr>
          <w:rFonts w:ascii="Bookman Old Style" w:hAnsi="Bookman Old Style"/>
        </w:rPr>
        <w:t xml:space="preserve">m účastníkem </w:t>
      </w:r>
      <w:r w:rsidR="001A1F9E">
        <w:rPr>
          <w:rFonts w:ascii="Bookman Old Style" w:hAnsi="Bookman Old Style"/>
        </w:rPr>
        <w:t>zadávacího</w:t>
      </w:r>
      <w:r w:rsidRPr="0090728B">
        <w:rPr>
          <w:rFonts w:ascii="Bookman Old Style" w:hAnsi="Bookman Old Style"/>
        </w:rPr>
        <w:t xml:space="preserve"> řízení, který:</w:t>
      </w:r>
    </w:p>
    <w:p w14:paraId="22E6939B" w14:textId="4B8A5250" w:rsidR="0090728B" w:rsidRPr="0090728B" w:rsidRDefault="00F72A3D" w:rsidP="00F72A3D">
      <w:pPr>
        <w:pStyle w:val="Zkladntext"/>
        <w:numPr>
          <w:ilvl w:val="0"/>
          <w:numId w:val="1"/>
        </w:numPr>
        <w:spacing w:before="120"/>
        <w:jc w:val="both"/>
        <w:rPr>
          <w:rFonts w:ascii="Bookman Old Style" w:hAnsi="Bookman Old Style"/>
        </w:rPr>
      </w:pPr>
      <w:r w:rsidRPr="00F72A3D">
        <w:rPr>
          <w:rFonts w:ascii="Bookman Old Style" w:hAnsi="Bookman Old Style"/>
        </w:rP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nepřihlíží; je-li dodavatelem právnická osoba, musí tento předpoklad splňovat jak právnická osoba, tak zároveň každý člen jejího statutárního orgánu, a je-li členem statutárního orgánu dodavatele právnická osoba, musí tento předpoklad splňovat tato právnická osoba, každý člen statutárního orgánu této právnické osoby a osoba zastupující tuto právnickou osobu ve statutárním orgánu dodavatele; účastní-li se zadávacího řízení pobočka závodu zahraniční právnické osoby, musí podmínku splňovat tato právnická osoba a vedoucí pobočky závodu; účastní-li se zadávacího řízení pobočka závodu české právnické osoby, musí podmínku splňovat tato právnická osoba, každý člen statutárního orgánu této právnické osoby, osoba zastupující tuto právnickou osobu v statutárním orgánu dodavatele a vedoucí pobočky závodu;</w:t>
      </w:r>
    </w:p>
    <w:p w14:paraId="28243755" w14:textId="69048FCF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v evidenci daní zachycen splatný daňový nedoplatek;</w:t>
      </w:r>
    </w:p>
    <w:p w14:paraId="106B7CE5" w14:textId="49DB3B9D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splatný nedoplatek na pojistném nebo na penále na veřejné zdravotní pojištění;</w:t>
      </w:r>
    </w:p>
    <w:p w14:paraId="06A30C7A" w14:textId="59484C95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nemá v České republice nebo v zemi svého sídla splatný nedoplatek na pojistném nebo na penále na sociální zabezpečení a příspěvku na státní politiku zaměstnanosti;</w:t>
      </w:r>
    </w:p>
    <w:p w14:paraId="38224909" w14:textId="1FFC460B" w:rsidR="00F72A3D" w:rsidRPr="00AA2122" w:rsidRDefault="00F72A3D" w:rsidP="00F72A3D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Bookman Old Style" w:hAnsi="Bookman Old Style"/>
        </w:rPr>
      </w:pPr>
      <w:r w:rsidRPr="00AA2122">
        <w:rPr>
          <w:rFonts w:ascii="Bookman Old Style" w:hAnsi="Bookman Old Style"/>
        </w:rPr>
        <w:t>není v likvidaci, nebylo proti němu vydáno rozhodnutí o úpadku, nabyla vůči němu nařízena nucená správa podle jiného právního předpisu nebo v obdobné situaci podle právního řádu země sídla dodavatele.</w:t>
      </w:r>
    </w:p>
    <w:p w14:paraId="60BFFBA6" w14:textId="77777777" w:rsidR="00F72A3D" w:rsidRDefault="00F72A3D" w:rsidP="004B2434">
      <w:pPr>
        <w:pStyle w:val="Zkladntext"/>
        <w:spacing w:before="120"/>
        <w:jc w:val="both"/>
        <w:rPr>
          <w:rFonts w:ascii="Bookman Old Style" w:hAnsi="Bookman Old Style"/>
        </w:rPr>
      </w:pPr>
    </w:p>
    <w:p w14:paraId="40469689" w14:textId="77777777" w:rsidR="0090728B" w:rsidRPr="0090728B" w:rsidRDefault="0090728B" w:rsidP="004B2434">
      <w:pPr>
        <w:pStyle w:val="Zkladntext"/>
        <w:rPr>
          <w:rFonts w:ascii="Bookman Old Style" w:hAnsi="Bookman Old Style"/>
        </w:rPr>
      </w:pPr>
    </w:p>
    <w:p w14:paraId="6F09E4A0" w14:textId="77777777" w:rsidR="0090728B" w:rsidRPr="0090728B" w:rsidRDefault="0090728B" w:rsidP="0090728B">
      <w:pPr>
        <w:pStyle w:val="Zkladntext"/>
        <w:ind w:left="300"/>
        <w:rPr>
          <w:rFonts w:ascii="Bookman Old Style" w:hAnsi="Bookman Old Style"/>
        </w:rPr>
      </w:pPr>
    </w:p>
    <w:p w14:paraId="6994CCAD" w14:textId="77777777" w:rsidR="0090728B" w:rsidRPr="0090728B" w:rsidRDefault="0090728B" w:rsidP="0090728B">
      <w:pPr>
        <w:jc w:val="both"/>
        <w:rPr>
          <w:rFonts w:ascii="Bookman Old Style" w:hAnsi="Bookman Old Style"/>
        </w:rPr>
      </w:pPr>
      <w:r w:rsidRPr="0090728B">
        <w:rPr>
          <w:rFonts w:ascii="Bookman Old Style" w:hAnsi="Bookman Old Style"/>
        </w:rPr>
        <w:t>V </w:t>
      </w:r>
      <w:r w:rsidRPr="00DD59AF">
        <w:rPr>
          <w:rFonts w:ascii="Bookman Old Style" w:hAnsi="Bookman Old Style"/>
          <w:highlight w:val="yellow"/>
        </w:rPr>
        <w:t>.......................</w:t>
      </w:r>
      <w:r w:rsidRPr="0090728B">
        <w:rPr>
          <w:rFonts w:ascii="Bookman Old Style" w:hAnsi="Bookman Old Style"/>
        </w:rPr>
        <w:t xml:space="preserve"> dne </w:t>
      </w:r>
      <w:r w:rsidRPr="00DD59AF">
        <w:rPr>
          <w:rFonts w:ascii="Bookman Old Style" w:hAnsi="Bookman Old Style"/>
          <w:highlight w:val="yellow"/>
        </w:rPr>
        <w:t>.............................</w:t>
      </w:r>
    </w:p>
    <w:p w14:paraId="6B45BE83" w14:textId="77777777" w:rsidR="00BD699C" w:rsidRPr="000874AC" w:rsidRDefault="00BD699C" w:rsidP="00BD699C">
      <w:pPr>
        <w:pStyle w:val="Zkladntext"/>
        <w:ind w:left="300"/>
        <w:rPr>
          <w:rFonts w:ascii="Bookman Old Style" w:hAnsi="Bookman Old Style"/>
          <w:szCs w:val="22"/>
        </w:rPr>
      </w:pPr>
    </w:p>
    <w:sectPr w:rsidR="00BD699C" w:rsidRPr="00087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AF29" w14:textId="77777777" w:rsidR="00DB4EC1" w:rsidRDefault="00DB4EC1" w:rsidP="00A750B8">
      <w:r>
        <w:separator/>
      </w:r>
    </w:p>
  </w:endnote>
  <w:endnote w:type="continuationSeparator" w:id="0">
    <w:p w14:paraId="60495C48" w14:textId="77777777" w:rsidR="00DB4EC1" w:rsidRDefault="00DB4EC1" w:rsidP="00A7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744C" w14:textId="77777777" w:rsidR="00DB4EC1" w:rsidRDefault="00DB4EC1" w:rsidP="00A750B8">
      <w:r>
        <w:separator/>
      </w:r>
    </w:p>
  </w:footnote>
  <w:footnote w:type="continuationSeparator" w:id="0">
    <w:p w14:paraId="4786A2D3" w14:textId="77777777" w:rsidR="00DB4EC1" w:rsidRDefault="00DB4EC1" w:rsidP="00A7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2069F"/>
    <w:multiLevelType w:val="hybridMultilevel"/>
    <w:tmpl w:val="12B272F8"/>
    <w:lvl w:ilvl="0" w:tplc="278C6B1E">
      <w:start w:val="1"/>
      <w:numFmt w:val="lowerLetter"/>
      <w:lvlText w:val="%1)"/>
      <w:lvlJc w:val="left"/>
      <w:pPr>
        <w:ind w:left="375" w:hanging="360"/>
      </w:pPr>
      <w:rPr>
        <w:rFonts w:ascii="Bookman Old Style" w:hAnsi="Bookman Old Style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095" w:hanging="360"/>
      </w:pPr>
    </w:lvl>
    <w:lvl w:ilvl="2" w:tplc="0405001B" w:tentative="1">
      <w:start w:val="1"/>
      <w:numFmt w:val="lowerRoman"/>
      <w:lvlText w:val="%3."/>
      <w:lvlJc w:val="right"/>
      <w:pPr>
        <w:ind w:left="1815" w:hanging="180"/>
      </w:pPr>
    </w:lvl>
    <w:lvl w:ilvl="3" w:tplc="0405000F" w:tentative="1">
      <w:start w:val="1"/>
      <w:numFmt w:val="decimal"/>
      <w:lvlText w:val="%4."/>
      <w:lvlJc w:val="left"/>
      <w:pPr>
        <w:ind w:left="2535" w:hanging="360"/>
      </w:pPr>
    </w:lvl>
    <w:lvl w:ilvl="4" w:tplc="04050019" w:tentative="1">
      <w:start w:val="1"/>
      <w:numFmt w:val="lowerLetter"/>
      <w:lvlText w:val="%5."/>
      <w:lvlJc w:val="left"/>
      <w:pPr>
        <w:ind w:left="3255" w:hanging="360"/>
      </w:pPr>
    </w:lvl>
    <w:lvl w:ilvl="5" w:tplc="0405001B" w:tentative="1">
      <w:start w:val="1"/>
      <w:numFmt w:val="lowerRoman"/>
      <w:lvlText w:val="%6."/>
      <w:lvlJc w:val="right"/>
      <w:pPr>
        <w:ind w:left="3975" w:hanging="180"/>
      </w:pPr>
    </w:lvl>
    <w:lvl w:ilvl="6" w:tplc="0405000F" w:tentative="1">
      <w:start w:val="1"/>
      <w:numFmt w:val="decimal"/>
      <w:lvlText w:val="%7."/>
      <w:lvlJc w:val="left"/>
      <w:pPr>
        <w:ind w:left="4695" w:hanging="360"/>
      </w:pPr>
    </w:lvl>
    <w:lvl w:ilvl="7" w:tplc="04050019" w:tentative="1">
      <w:start w:val="1"/>
      <w:numFmt w:val="lowerLetter"/>
      <w:lvlText w:val="%8."/>
      <w:lvlJc w:val="left"/>
      <w:pPr>
        <w:ind w:left="5415" w:hanging="360"/>
      </w:pPr>
    </w:lvl>
    <w:lvl w:ilvl="8" w:tplc="0405001B" w:tentative="1">
      <w:start w:val="1"/>
      <w:numFmt w:val="lowerRoman"/>
      <w:lvlText w:val="%9."/>
      <w:lvlJc w:val="right"/>
      <w:pPr>
        <w:ind w:left="6135" w:hanging="180"/>
      </w:pPr>
    </w:lvl>
  </w:abstractNum>
  <w:num w:numId="1" w16cid:durableId="148663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99C"/>
    <w:rsid w:val="00003306"/>
    <w:rsid w:val="00005029"/>
    <w:rsid w:val="00011A11"/>
    <w:rsid w:val="0004607A"/>
    <w:rsid w:val="000662B4"/>
    <w:rsid w:val="000874AC"/>
    <w:rsid w:val="000B440C"/>
    <w:rsid w:val="001067DF"/>
    <w:rsid w:val="00121CFC"/>
    <w:rsid w:val="00137090"/>
    <w:rsid w:val="00194AEC"/>
    <w:rsid w:val="001A1F9E"/>
    <w:rsid w:val="001D2391"/>
    <w:rsid w:val="00241B00"/>
    <w:rsid w:val="002420B8"/>
    <w:rsid w:val="002B62D8"/>
    <w:rsid w:val="002C7432"/>
    <w:rsid w:val="00325515"/>
    <w:rsid w:val="00356A22"/>
    <w:rsid w:val="00381050"/>
    <w:rsid w:val="003F5FE1"/>
    <w:rsid w:val="00407807"/>
    <w:rsid w:val="00410A56"/>
    <w:rsid w:val="00411D60"/>
    <w:rsid w:val="004144C3"/>
    <w:rsid w:val="00444924"/>
    <w:rsid w:val="004553A1"/>
    <w:rsid w:val="004600F4"/>
    <w:rsid w:val="004724FA"/>
    <w:rsid w:val="004A795C"/>
    <w:rsid w:val="004B2434"/>
    <w:rsid w:val="004B5147"/>
    <w:rsid w:val="004B7D11"/>
    <w:rsid w:val="005037EF"/>
    <w:rsid w:val="0053098C"/>
    <w:rsid w:val="00582287"/>
    <w:rsid w:val="005842F5"/>
    <w:rsid w:val="00590C9B"/>
    <w:rsid w:val="005B18BF"/>
    <w:rsid w:val="005C4EBB"/>
    <w:rsid w:val="005C60FD"/>
    <w:rsid w:val="005C752E"/>
    <w:rsid w:val="005D020D"/>
    <w:rsid w:val="005F60CF"/>
    <w:rsid w:val="005F7A71"/>
    <w:rsid w:val="00603922"/>
    <w:rsid w:val="006310A3"/>
    <w:rsid w:val="00651EDC"/>
    <w:rsid w:val="00654862"/>
    <w:rsid w:val="00665951"/>
    <w:rsid w:val="00696E2C"/>
    <w:rsid w:val="006A399B"/>
    <w:rsid w:val="006D3938"/>
    <w:rsid w:val="006E67F6"/>
    <w:rsid w:val="006F2AA6"/>
    <w:rsid w:val="00723885"/>
    <w:rsid w:val="007308C6"/>
    <w:rsid w:val="007852E6"/>
    <w:rsid w:val="008035ED"/>
    <w:rsid w:val="00824F45"/>
    <w:rsid w:val="008507B6"/>
    <w:rsid w:val="00871489"/>
    <w:rsid w:val="00876464"/>
    <w:rsid w:val="008E1544"/>
    <w:rsid w:val="008F1C99"/>
    <w:rsid w:val="00906E40"/>
    <w:rsid w:val="0090728B"/>
    <w:rsid w:val="00911813"/>
    <w:rsid w:val="00916333"/>
    <w:rsid w:val="00923317"/>
    <w:rsid w:val="00953201"/>
    <w:rsid w:val="00971EFB"/>
    <w:rsid w:val="00986B6F"/>
    <w:rsid w:val="009B2704"/>
    <w:rsid w:val="00A01056"/>
    <w:rsid w:val="00A213F3"/>
    <w:rsid w:val="00A363F9"/>
    <w:rsid w:val="00A46305"/>
    <w:rsid w:val="00A70B44"/>
    <w:rsid w:val="00A750B8"/>
    <w:rsid w:val="00AB44F5"/>
    <w:rsid w:val="00AB45FD"/>
    <w:rsid w:val="00AC5B2E"/>
    <w:rsid w:val="00B124AF"/>
    <w:rsid w:val="00B20096"/>
    <w:rsid w:val="00B27BAC"/>
    <w:rsid w:val="00B467FE"/>
    <w:rsid w:val="00B65FEA"/>
    <w:rsid w:val="00BD076B"/>
    <w:rsid w:val="00BD699C"/>
    <w:rsid w:val="00C02B7A"/>
    <w:rsid w:val="00C472E8"/>
    <w:rsid w:val="00C51369"/>
    <w:rsid w:val="00C73222"/>
    <w:rsid w:val="00CA4938"/>
    <w:rsid w:val="00D342CE"/>
    <w:rsid w:val="00D42F9E"/>
    <w:rsid w:val="00D43E61"/>
    <w:rsid w:val="00D64B8B"/>
    <w:rsid w:val="00D75F9C"/>
    <w:rsid w:val="00DA3824"/>
    <w:rsid w:val="00DA5305"/>
    <w:rsid w:val="00DB20E0"/>
    <w:rsid w:val="00DB4EC1"/>
    <w:rsid w:val="00DD59AF"/>
    <w:rsid w:val="00DE55A9"/>
    <w:rsid w:val="00E25FFE"/>
    <w:rsid w:val="00E408B5"/>
    <w:rsid w:val="00E72ED7"/>
    <w:rsid w:val="00E77362"/>
    <w:rsid w:val="00E80CE7"/>
    <w:rsid w:val="00E81669"/>
    <w:rsid w:val="00E9341D"/>
    <w:rsid w:val="00E96348"/>
    <w:rsid w:val="00F13000"/>
    <w:rsid w:val="00F17AAE"/>
    <w:rsid w:val="00F657B1"/>
    <w:rsid w:val="00F72A3D"/>
    <w:rsid w:val="00F76306"/>
    <w:rsid w:val="00F86AD5"/>
    <w:rsid w:val="00FA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BC056D"/>
  <w15:chartTrackingRefBased/>
  <w15:docId w15:val="{76206115-BE4E-44A5-A54A-A28CE505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D699C"/>
    <w:pPr>
      <w:suppressAutoHyphens/>
    </w:pPr>
    <w:rPr>
      <w:rFonts w:ascii="Arial" w:hAnsi="Arial" w:cs="Arial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D699C"/>
    <w:pPr>
      <w:spacing w:after="120"/>
    </w:pPr>
  </w:style>
  <w:style w:type="character" w:customStyle="1" w:styleId="ZkladntextChar">
    <w:name w:val="Základní text Char"/>
    <w:link w:val="Zkladntext"/>
    <w:rsid w:val="00F13000"/>
    <w:rPr>
      <w:rFonts w:ascii="Arial" w:hAnsi="Arial" w:cs="Arial"/>
      <w:lang w:eastAsia="ar-SA"/>
    </w:rPr>
  </w:style>
  <w:style w:type="paragraph" w:styleId="Zhlav">
    <w:name w:val="header"/>
    <w:basedOn w:val="Normln"/>
    <w:link w:val="ZhlavChar"/>
    <w:rsid w:val="00A750B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750B8"/>
    <w:rPr>
      <w:rFonts w:ascii="Arial" w:hAnsi="Arial" w:cs="Arial"/>
      <w:lang w:eastAsia="ar-SA"/>
    </w:rPr>
  </w:style>
  <w:style w:type="paragraph" w:styleId="Zpat">
    <w:name w:val="footer"/>
    <w:basedOn w:val="Normln"/>
    <w:link w:val="ZpatChar"/>
    <w:rsid w:val="00A750B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A750B8"/>
    <w:rPr>
      <w:rFonts w:ascii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9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k prokázání základních kvalifikačních   předpokladů dle § 53 Zákona č</vt:lpstr>
    </vt:vector>
  </TitlesOfParts>
  <Company>Krajský úřad Ústeckého kraje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k prokázání základních kvalifikačních   předpokladů dle § 53 Zákona č</dc:title>
  <dc:subject/>
  <dc:creator>koncel.f</dc:creator>
  <cp:keywords/>
  <cp:lastModifiedBy>Dan S.</cp:lastModifiedBy>
  <cp:revision>12</cp:revision>
  <cp:lastPrinted>2019-10-10T12:23:00Z</cp:lastPrinted>
  <dcterms:created xsi:type="dcterms:W3CDTF">2023-08-22T11:36:00Z</dcterms:created>
  <dcterms:modified xsi:type="dcterms:W3CDTF">2025-10-07T09:03:00Z</dcterms:modified>
</cp:coreProperties>
</file>